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117EFA9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06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193164">
        <w:rPr>
          <w:rFonts w:ascii="Arial" w:hAnsi="Arial" w:cs="Arial"/>
          <w:b/>
          <w:bCs/>
          <w:sz w:val="22"/>
        </w:rPr>
        <w:t>9</w:t>
      </w:r>
      <w:r w:rsidR="00FB3B4E">
        <w:rPr>
          <w:rFonts w:ascii="Arial" w:hAnsi="Arial" w:cs="Arial"/>
          <w:b/>
          <w:bCs/>
          <w:sz w:val="22"/>
        </w:rPr>
        <w:t>0</w:t>
      </w:r>
      <w:r w:rsidR="00FB3B4E" w:rsidRPr="00FB3B4E">
        <w:rPr>
          <w:rFonts w:ascii="Arial" w:hAnsi="Arial" w:cs="Arial"/>
          <w:b/>
          <w:bCs/>
          <w:sz w:val="22"/>
        </w:rPr>
        <w:t>8279</w:t>
      </w:r>
    </w:p>
    <w:p w14:paraId="619B785A" w14:textId="006D8EED" w:rsidR="00463675" w:rsidRDefault="007261FF" w:rsidP="00F23FFC">
      <w:pPr>
        <w:pStyle w:val="Header"/>
        <w:rPr>
          <w:rFonts w:ascii="Arial" w:hAnsi="Arial" w:cs="Arial"/>
          <w:b/>
          <w:bCs/>
          <w:sz w:val="22"/>
        </w:rPr>
      </w:pPr>
      <w:r w:rsidRPr="007261FF">
        <w:rPr>
          <w:rFonts w:ascii="Arial" w:hAnsi="Arial" w:cs="Arial"/>
          <w:b/>
          <w:bCs/>
          <w:sz w:val="22"/>
        </w:rPr>
        <w:t>Reno, USA, 13 – 17 May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1C3FA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911366">
        <w:rPr>
          <w:rFonts w:ascii="Arial" w:hAnsi="Arial" w:cs="Arial"/>
          <w:bCs/>
        </w:rPr>
        <w:t>supported BW for initial BWP</w:t>
      </w:r>
      <w:bookmarkStart w:id="0" w:name="_GoBack"/>
      <w:bookmarkEnd w:id="0"/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7E26E5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11366">
        <w:rPr>
          <w:rFonts w:ascii="Arial" w:hAnsi="Arial" w:cs="Arial"/>
          <w:bCs/>
        </w:rPr>
        <w:t>5</w:t>
      </w:r>
    </w:p>
    <w:p w14:paraId="6AC83482" w14:textId="5C02814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11366">
        <w:rPr>
          <w:rFonts w:ascii="Arial" w:hAnsi="Arial" w:cs="Arial"/>
          <w:bCs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10E25A8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911366">
        <w:rPr>
          <w:rFonts w:ascii="Arial" w:hAnsi="Arial" w:cs="Arial"/>
          <w:bCs/>
        </w:rPr>
        <w:t>RAN WG1, TSG RAN WG4</w:t>
      </w:r>
    </w:p>
    <w:p w14:paraId="4EFE95BE" w14:textId="56B7043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911366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3948D1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326C7">
        <w:rPr>
          <w:rFonts w:cs="Arial"/>
          <w:b w:val="0"/>
          <w:bCs/>
        </w:rPr>
        <w:t>Tero Henttonen</w:t>
      </w:r>
    </w:p>
    <w:p w14:paraId="2748A78E" w14:textId="049E6D4E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C326C7">
        <w:rPr>
          <w:rFonts w:cs="Arial"/>
          <w:b w:val="0"/>
          <w:bCs/>
          <w:lang w:val="fr-FR"/>
        </w:rPr>
        <w:t>tero.henttonen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7CD5F3" w14:textId="2CAB37ED" w:rsidR="00B937C2" w:rsidRDefault="000D42AC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 definition of what “supporting bandwidth” means for a BWP</w:t>
      </w:r>
      <w:r w:rsidR="00B937C2">
        <w:rPr>
          <w:rFonts w:ascii="Arial" w:hAnsi="Arial" w:cs="Arial"/>
          <w:lang w:val="en-US"/>
        </w:rPr>
        <w:t>: Specifically, a UE can only camp on a cell if it supports the initial BWP.</w:t>
      </w:r>
    </w:p>
    <w:p w14:paraId="4FCBFE41" w14:textId="43E311A4" w:rsidR="00E7017E" w:rsidRDefault="000D42AC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RAN2 understanding, there are two components to BWP: The BWP size (defined in terms of PRBs) and the channel bandwidth used for sending/receiving the BWP (defined in RAN4 specifications)</w:t>
      </w:r>
      <w:r w:rsidR="008079B8">
        <w:rPr>
          <w:rFonts w:ascii="Arial" w:hAnsi="Arial" w:cs="Arial"/>
          <w:lang w:val="en-US"/>
        </w:rPr>
        <w:t>.</w:t>
      </w:r>
      <w:r w:rsidR="003007CC">
        <w:rPr>
          <w:rFonts w:ascii="Arial" w:hAnsi="Arial" w:cs="Arial"/>
          <w:lang w:val="en-US"/>
        </w:rPr>
        <w:t xml:space="preserve"> The BWP size is utilized for the scheduling purposes (i.e. the scheduling DCI determines which of the PRBs in the BWP UE uses), whereas the channel bandwidth determines the requirem</w:t>
      </w:r>
      <w:r w:rsidR="007E6DB4">
        <w:rPr>
          <w:rFonts w:ascii="Arial" w:hAnsi="Arial" w:cs="Arial"/>
          <w:lang w:val="en-US"/>
        </w:rPr>
        <w:t>n</w:t>
      </w:r>
      <w:r w:rsidR="003007CC">
        <w:rPr>
          <w:rFonts w:ascii="Arial" w:hAnsi="Arial" w:cs="Arial"/>
          <w:lang w:val="en-US"/>
        </w:rPr>
        <w:t xml:space="preserve">ents for sencind/receiving the BWP (i.e. the RF transmission/reception bandwidth used for the BWP). </w:t>
      </w:r>
    </w:p>
    <w:p w14:paraId="1FA5A120" w14:textId="084B77FE" w:rsidR="000D42AC" w:rsidRDefault="000D42AC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agreed on the following </w:t>
      </w:r>
      <w:r w:rsidR="003007CC">
        <w:rPr>
          <w:rFonts w:ascii="Arial" w:hAnsi="Arial" w:cs="Arial"/>
          <w:lang w:val="en-US"/>
        </w:rPr>
        <w:t xml:space="preserve">clarifications </w:t>
      </w:r>
      <w:r>
        <w:rPr>
          <w:rFonts w:ascii="Arial" w:hAnsi="Arial" w:cs="Arial"/>
          <w:lang w:val="en-US"/>
        </w:rPr>
        <w:t>regarding the support of CORESET#0:</w:t>
      </w:r>
    </w:p>
    <w:p w14:paraId="280F4E29" w14:textId="79444426" w:rsidR="000D42AC" w:rsidRDefault="000D42AC" w:rsidP="000D42AC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UE shall support any size CORESET#0 </w:t>
      </w:r>
      <w:r w:rsidR="00A518EF">
        <w:rPr>
          <w:rFonts w:ascii="Arial" w:hAnsi="Arial" w:cs="Arial"/>
          <w:lang w:val="en-US"/>
        </w:rPr>
        <w:t xml:space="preserve">for the initial DL BWP </w:t>
      </w:r>
      <w:r w:rsidR="003B7B62">
        <w:rPr>
          <w:rFonts w:ascii="Arial" w:hAnsi="Arial" w:cs="Arial"/>
          <w:lang w:val="en-US"/>
        </w:rPr>
        <w:t xml:space="preserve">as defined in TS38.213 </w:t>
      </w:r>
    </w:p>
    <w:p w14:paraId="496DF043" w14:textId="162C0C5E" w:rsidR="000D42AC" w:rsidRDefault="000D42AC" w:rsidP="000D42AC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UE shall support any initial </w:t>
      </w:r>
      <w:r w:rsidR="003B7B62">
        <w:rPr>
          <w:rFonts w:ascii="Arial" w:hAnsi="Arial" w:cs="Arial"/>
          <w:lang w:val="en-US"/>
        </w:rPr>
        <w:t xml:space="preserve">UL </w:t>
      </w:r>
      <w:r>
        <w:rPr>
          <w:rFonts w:ascii="Arial" w:hAnsi="Arial" w:cs="Arial"/>
          <w:lang w:val="en-US"/>
        </w:rPr>
        <w:t xml:space="preserve">BWP with size equal to CORESET#0 </w:t>
      </w:r>
      <w:r w:rsidR="003B7B62">
        <w:rPr>
          <w:rFonts w:ascii="Arial" w:hAnsi="Arial" w:cs="Arial"/>
          <w:lang w:val="en-US"/>
        </w:rPr>
        <w:t xml:space="preserve">as defined in TS38.213 </w:t>
      </w:r>
    </w:p>
    <w:p w14:paraId="25F52A8B" w14:textId="02F1ADB0" w:rsidR="000D42AC" w:rsidRDefault="000D42AC" w:rsidP="000D42AC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agreed that these are supported without any capability bits and is still discusing whether the support of these is captured in TS 38.306. 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2E32CF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D42AC">
        <w:rPr>
          <w:rFonts w:ascii="Arial" w:hAnsi="Arial" w:cs="Arial"/>
          <w:b/>
        </w:rPr>
        <w:t>RAN WG1</w:t>
      </w:r>
      <w:r w:rsidR="00A518EF">
        <w:rPr>
          <w:rFonts w:ascii="Arial" w:hAnsi="Arial" w:cs="Arial"/>
          <w:b/>
        </w:rPr>
        <w:t xml:space="preserve"> and RAN WG4</w:t>
      </w:r>
    </w:p>
    <w:p w14:paraId="61BB3C70" w14:textId="5040F01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D42AC">
        <w:rPr>
          <w:rFonts w:ascii="Arial" w:hAnsi="Arial" w:cs="Arial"/>
        </w:rPr>
        <w:t xml:space="preserve">RAN1 </w:t>
      </w:r>
      <w:r w:rsidR="002633C1">
        <w:rPr>
          <w:rFonts w:ascii="Arial" w:hAnsi="Arial" w:cs="Arial"/>
        </w:rPr>
        <w:t xml:space="preserve">to </w:t>
      </w:r>
      <w:r w:rsidR="000D42AC">
        <w:rPr>
          <w:rFonts w:ascii="Arial" w:hAnsi="Arial" w:cs="Arial"/>
        </w:rPr>
        <w:t xml:space="preserve">provide feedback on whether the RAN2 agreement to support the initial UL BWP </w:t>
      </w:r>
      <w:r w:rsidR="00A518EF">
        <w:rPr>
          <w:rFonts w:ascii="Arial" w:hAnsi="Arial" w:cs="Arial"/>
        </w:rPr>
        <w:t xml:space="preserve">with size equal to CORESET#0 </w:t>
      </w:r>
      <w:r w:rsidR="000D42AC">
        <w:rPr>
          <w:rFonts w:ascii="Arial" w:hAnsi="Arial" w:cs="Arial"/>
        </w:rPr>
        <w:t>has any impact to RAN1 specifications.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17E91C9" w14:textId="369AC5DC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26 – 30 August 2019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  <w:t>Prague</w:t>
      </w:r>
    </w:p>
    <w:p w14:paraId="6AA55BA4" w14:textId="12F8EE8C" w:rsidR="000D42AC" w:rsidRDefault="000D42AC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 – 18 October 2019</w:t>
      </w:r>
      <w:r>
        <w:rPr>
          <w:rFonts w:ascii="Arial" w:hAnsi="Arial" w:cs="Arial"/>
          <w:bCs/>
        </w:rPr>
        <w:tab/>
        <w:t>China</w:t>
      </w:r>
    </w:p>
    <w:sectPr w:rsidR="000D42A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F8575" w14:textId="77777777" w:rsidR="005E1901" w:rsidRDefault="005E1901">
      <w:r>
        <w:separator/>
      </w:r>
    </w:p>
  </w:endnote>
  <w:endnote w:type="continuationSeparator" w:id="0">
    <w:p w14:paraId="513BB9C9" w14:textId="77777777" w:rsidR="005E1901" w:rsidRDefault="005E1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C19B5" w14:textId="77777777" w:rsidR="005E1901" w:rsidRDefault="005E1901">
      <w:r>
        <w:separator/>
      </w:r>
    </w:p>
  </w:footnote>
  <w:footnote w:type="continuationSeparator" w:id="0">
    <w:p w14:paraId="4C1B8582" w14:textId="77777777" w:rsidR="005E1901" w:rsidRDefault="005E1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2"/>
  </w:num>
  <w:num w:numId="13">
    <w:abstractNumId w:val="12"/>
  </w:num>
  <w:num w:numId="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7298E"/>
    <w:rsid w:val="000D113A"/>
    <w:rsid w:val="000D42AC"/>
    <w:rsid w:val="000F12FD"/>
    <w:rsid w:val="001063EA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07CC"/>
    <w:rsid w:val="0030138D"/>
    <w:rsid w:val="0030356A"/>
    <w:rsid w:val="0030506F"/>
    <w:rsid w:val="003100EB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B7B62"/>
    <w:rsid w:val="003C3065"/>
    <w:rsid w:val="003C44A3"/>
    <w:rsid w:val="003E0EE0"/>
    <w:rsid w:val="003F42C6"/>
    <w:rsid w:val="004120BA"/>
    <w:rsid w:val="004147C2"/>
    <w:rsid w:val="00417F6D"/>
    <w:rsid w:val="00437F70"/>
    <w:rsid w:val="00452B0D"/>
    <w:rsid w:val="00463675"/>
    <w:rsid w:val="00467934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1901"/>
    <w:rsid w:val="005E5DB4"/>
    <w:rsid w:val="005F7506"/>
    <w:rsid w:val="005F7637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7E6DB4"/>
    <w:rsid w:val="00806E3A"/>
    <w:rsid w:val="008079B8"/>
    <w:rsid w:val="0084501F"/>
    <w:rsid w:val="00845F63"/>
    <w:rsid w:val="0084604E"/>
    <w:rsid w:val="008612CD"/>
    <w:rsid w:val="00865ED7"/>
    <w:rsid w:val="00881F64"/>
    <w:rsid w:val="008831D9"/>
    <w:rsid w:val="00883DB4"/>
    <w:rsid w:val="008B30DF"/>
    <w:rsid w:val="008D1B54"/>
    <w:rsid w:val="008E4521"/>
    <w:rsid w:val="008F358E"/>
    <w:rsid w:val="008F581B"/>
    <w:rsid w:val="00907392"/>
    <w:rsid w:val="00911366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46331"/>
    <w:rsid w:val="00A518EF"/>
    <w:rsid w:val="00A56D45"/>
    <w:rsid w:val="00A6412A"/>
    <w:rsid w:val="00A64F79"/>
    <w:rsid w:val="00A8524C"/>
    <w:rsid w:val="00A87B43"/>
    <w:rsid w:val="00AA637B"/>
    <w:rsid w:val="00AB3CB7"/>
    <w:rsid w:val="00AE5661"/>
    <w:rsid w:val="00AF3FA4"/>
    <w:rsid w:val="00B218A7"/>
    <w:rsid w:val="00B255A7"/>
    <w:rsid w:val="00B33A9B"/>
    <w:rsid w:val="00B544D2"/>
    <w:rsid w:val="00B5648B"/>
    <w:rsid w:val="00B66CC7"/>
    <w:rsid w:val="00B70E77"/>
    <w:rsid w:val="00B937C2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326C7"/>
    <w:rsid w:val="00C51C0C"/>
    <w:rsid w:val="00C52AEB"/>
    <w:rsid w:val="00C750D8"/>
    <w:rsid w:val="00CA0491"/>
    <w:rsid w:val="00CB2DDF"/>
    <w:rsid w:val="00D24338"/>
    <w:rsid w:val="00D40BEF"/>
    <w:rsid w:val="00D42DF3"/>
    <w:rsid w:val="00D65530"/>
    <w:rsid w:val="00D74A1C"/>
    <w:rsid w:val="00D75660"/>
    <w:rsid w:val="00D876BF"/>
    <w:rsid w:val="00DA5F08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27EB"/>
    <w:rsid w:val="00F54C66"/>
    <w:rsid w:val="00FB3B4E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B7B6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5AIRPNAIUNRU-859666464-5008</_dlc_DocId>
    <_dlc_DocIdUrl xmlns="71c5aaf6-e6ce-465b-b873-5148d2a4c105">
      <Url>https://nokia.sharepoint.com/sites/c5g/e2earch/_layouts/15/DocIdRedir.aspx?ID=5AIRPNAIUNRU-859666464-5008</Url>
      <Description>5AIRPNAIUNRU-859666464-5008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Nokia, Nokia Shanghai Bell</cp:lastModifiedBy>
  <cp:revision>3</cp:revision>
  <cp:lastPrinted>2002-04-23T00:10:00Z</cp:lastPrinted>
  <dcterms:created xsi:type="dcterms:W3CDTF">2019-05-17T19:03:00Z</dcterms:created>
  <dcterms:modified xsi:type="dcterms:W3CDTF">2019-05-17T19:03:00Z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6e9f33e1-3e76-4f2a-b85d-c29bc5f7fd57</vt:lpwstr>
  </property>
</Properties>
</file>